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88CF"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color w:val="0D0D0D" w:themeColor="text1" w:themeTint="F2"/>
          <w:sz w:val="28"/>
          <w:szCs w:val="28"/>
        </w:rPr>
        <w:t xml:space="preserve">Trả lại giấy phép tài nguyên nước </w:t>
      </w:r>
    </w:p>
    <w:p w14:paraId="015340AC"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a) Trình tự thực hiện</w:t>
      </w:r>
      <w:r w:rsidRPr="00FF20A9">
        <w:rPr>
          <w:bCs/>
          <w:iCs/>
          <w:color w:val="0D0D0D" w:themeColor="text1" w:themeTint="F2"/>
          <w:sz w:val="28"/>
          <w:szCs w:val="28"/>
        </w:rPr>
        <w:t>:</w:t>
      </w:r>
    </w:p>
    <w:p w14:paraId="71E4C74B"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i/>
          <w:iCs/>
          <w:color w:val="0D0D0D" w:themeColor="text1" w:themeTint="F2"/>
          <w:sz w:val="28"/>
          <w:szCs w:val="28"/>
        </w:rPr>
        <w:t>- Bước 1</w:t>
      </w:r>
      <w:r w:rsidRPr="00FF20A9">
        <w:rPr>
          <w:iCs/>
          <w:color w:val="0D0D0D" w:themeColor="text1" w:themeTint="F2"/>
          <w:sz w:val="28"/>
          <w:szCs w:val="28"/>
        </w:rPr>
        <w:t xml:space="preserve">: </w:t>
      </w:r>
      <w:r w:rsidRPr="00FF20A9">
        <w:rPr>
          <w:i/>
          <w:iCs/>
          <w:color w:val="0D0D0D" w:themeColor="text1" w:themeTint="F2"/>
          <w:sz w:val="28"/>
          <w:szCs w:val="28"/>
        </w:rPr>
        <w:t>Nộp hồ sơ:</w:t>
      </w:r>
    </w:p>
    <w:p w14:paraId="70BE8D04"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Chủ giấy phép nộp hồ sơ tại Bộ phận tiếp nhận và trả kết quả của Sở Tài nguyên và Môi trường tại Trung tâm Phục vụ hành chính công tỉnh</w:t>
      </w:r>
      <w:r w:rsidRPr="00FF20A9">
        <w:rPr>
          <w:i/>
          <w:color w:val="0D0D0D" w:themeColor="text1" w:themeTint="F2"/>
          <w:sz w:val="28"/>
          <w:szCs w:val="28"/>
        </w:rPr>
        <w:t xml:space="preserve"> (sau đây gọi tắt là Trung tâm).</w:t>
      </w:r>
    </w:p>
    <w:p w14:paraId="5934D919"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Địa chỉ: </w:t>
      </w:r>
      <w:r w:rsidRPr="00FF20A9">
        <w:rPr>
          <w:color w:val="0D0D0D" w:themeColor="text1" w:themeTint="F2"/>
          <w:spacing w:val="-2"/>
          <w:sz w:val="28"/>
          <w:szCs w:val="28"/>
        </w:rPr>
        <w:t>số 236 đường Phan Trung, Phường Tân Tiến, thành phố Biên Hòa, tỉnh Đồng Nai.</w:t>
      </w:r>
    </w:p>
    <w:p w14:paraId="5B797DA8"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i/>
          <w:iCs/>
          <w:color w:val="0D0D0D" w:themeColor="text1" w:themeTint="F2"/>
          <w:sz w:val="28"/>
          <w:szCs w:val="28"/>
        </w:rPr>
        <w:t>- Bước 2</w:t>
      </w:r>
      <w:r w:rsidRPr="00FF20A9">
        <w:rPr>
          <w:iCs/>
          <w:color w:val="0D0D0D" w:themeColor="text1" w:themeTint="F2"/>
          <w:sz w:val="28"/>
          <w:szCs w:val="28"/>
        </w:rPr>
        <w:t xml:space="preserve">: </w:t>
      </w:r>
      <w:r w:rsidRPr="00FF20A9">
        <w:rPr>
          <w:i/>
          <w:iCs/>
          <w:color w:val="0D0D0D" w:themeColor="text1" w:themeTint="F2"/>
          <w:sz w:val="28"/>
          <w:szCs w:val="28"/>
        </w:rPr>
        <w:t>Kiểm tra hồ sơ:</w:t>
      </w:r>
    </w:p>
    <w:p w14:paraId="5ED66D3F"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Trung tâm có trách nhiệm kiểm tra, xem xét tính đầy đủ, hợp lệ của hồ sơ, tiếp nhận hồ sơ; hướng dẫn bổ sung hồ sơ nếu chưa hợp lệ, chưa đầy đủ; chuyển hồ sơ cho Sở Tài nguyên và Môi trường thẩm định.</w:t>
      </w:r>
    </w:p>
    <w:p w14:paraId="6329F435"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i/>
          <w:iCs/>
          <w:color w:val="0D0D0D" w:themeColor="text1" w:themeTint="F2"/>
          <w:sz w:val="28"/>
          <w:szCs w:val="28"/>
        </w:rPr>
        <w:t>- Bước 3</w:t>
      </w:r>
      <w:r w:rsidRPr="00FF20A9">
        <w:rPr>
          <w:iCs/>
          <w:color w:val="0D0D0D" w:themeColor="text1" w:themeTint="F2"/>
          <w:sz w:val="28"/>
          <w:szCs w:val="28"/>
        </w:rPr>
        <w:t>:</w:t>
      </w:r>
      <w:r w:rsidRPr="00FF20A9">
        <w:rPr>
          <w:i/>
          <w:iCs/>
          <w:color w:val="0D0D0D" w:themeColor="text1" w:themeTint="F2"/>
          <w:sz w:val="28"/>
          <w:szCs w:val="28"/>
        </w:rPr>
        <w:t xml:space="preserve"> Thẩm định hồ sơ và quyết định chấp thuận trả lại giấy phép</w:t>
      </w:r>
    </w:p>
    <w:p w14:paraId="5B8A8BCA"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Kể từ ngày nhận đủ hồ sơ hợp lệ, Sở Tài nguyên và Môi trường có trách nhiệm thẩm định hồ sơ, trình Ủy ban nhân dân tỉnh ký Quyết định chấp thuận đề nghị trả lại giấy phép tài nguyên nước đối với giấy phép do UBND tỉnh cấp, hoặc ký Quyết định chấp thuận đề nghị trả lại giấy phép tài nguyên nước đối với giấy phép do Sở Tài nguyên và Môi trường cấp theo phân cấp.</w:t>
      </w:r>
    </w:p>
    <w:p w14:paraId="6D21ABDB"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i/>
          <w:iCs/>
          <w:color w:val="0D0D0D" w:themeColor="text1" w:themeTint="F2"/>
          <w:sz w:val="28"/>
          <w:szCs w:val="28"/>
        </w:rPr>
        <w:t>- Bước 4</w:t>
      </w:r>
      <w:r w:rsidRPr="00FF20A9">
        <w:rPr>
          <w:iCs/>
          <w:color w:val="0D0D0D" w:themeColor="text1" w:themeTint="F2"/>
          <w:sz w:val="28"/>
          <w:szCs w:val="28"/>
        </w:rPr>
        <w:t>:</w:t>
      </w:r>
      <w:r w:rsidRPr="00FF20A9">
        <w:rPr>
          <w:i/>
          <w:iCs/>
          <w:color w:val="0D0D0D" w:themeColor="text1" w:themeTint="F2"/>
          <w:sz w:val="28"/>
          <w:szCs w:val="28"/>
        </w:rPr>
        <w:t xml:space="preserve"> Trả kết quả hồ sơ</w:t>
      </w:r>
    </w:p>
    <w:p w14:paraId="3FCAEAD8"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Bộ phận Một cửa thông báo cho Chủ giấy phép đến Trung tâm Hành chính công tỉnh nhận quyết định.</w:t>
      </w:r>
    </w:p>
    <w:p w14:paraId="66A024BA" w14:textId="77777777" w:rsidR="00F038FC" w:rsidRPr="00FF20A9" w:rsidRDefault="00F038FC" w:rsidP="00F038FC">
      <w:pPr>
        <w:widowControl w:val="0"/>
        <w:autoSpaceDE w:val="0"/>
        <w:autoSpaceDN w:val="0"/>
        <w:adjustRightInd w:val="0"/>
        <w:spacing w:before="120" w:after="120" w:line="264" w:lineRule="auto"/>
        <w:ind w:firstLine="720"/>
        <w:jc w:val="both"/>
        <w:rPr>
          <w:b/>
          <w:bCs/>
          <w:i/>
          <w:iCs/>
          <w:color w:val="0D0D0D" w:themeColor="text1" w:themeTint="F2"/>
          <w:sz w:val="28"/>
          <w:szCs w:val="28"/>
        </w:rPr>
      </w:pPr>
      <w:r w:rsidRPr="00FF20A9">
        <w:rPr>
          <w:b/>
          <w:bCs/>
          <w:i/>
          <w:iCs/>
          <w:color w:val="0D0D0D" w:themeColor="text1" w:themeTint="F2"/>
          <w:sz w:val="28"/>
          <w:szCs w:val="28"/>
        </w:rPr>
        <w:t>b) Cách thức thực hiện</w:t>
      </w:r>
      <w:r w:rsidRPr="00FF20A9">
        <w:rPr>
          <w:bCs/>
          <w:iCs/>
          <w:color w:val="0D0D0D" w:themeColor="text1" w:themeTint="F2"/>
          <w:sz w:val="28"/>
          <w:szCs w:val="28"/>
        </w:rPr>
        <w:t>:</w:t>
      </w:r>
    </w:p>
    <w:p w14:paraId="28ADDF9E"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t xml:space="preserve">- Nộp hồ sơ: </w:t>
      </w:r>
      <w:r w:rsidRPr="00FF20A9">
        <w:rPr>
          <w:color w:val="0D0D0D" w:themeColor="text1" w:themeTint="F2"/>
          <w:sz w:val="28"/>
          <w:szCs w:val="28"/>
        </w:rPr>
        <w:t>Chủ giấy phép nộp 01 bộ hồ sơ đề nghị trả lại giấy phép trực tiếp hoặc qua đường bưu điện đến Trung tâm Phục vụ hành chính công tỉnh hoặc bản điện tử qua hệ thống cổng dịch vụ công trực tuyến.</w:t>
      </w:r>
    </w:p>
    <w:p w14:paraId="31688764"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t xml:space="preserve">- Trả kết quả giải quyết thủ tục hành chính: </w:t>
      </w:r>
      <w:r w:rsidRPr="00FF20A9">
        <w:rPr>
          <w:color w:val="0D0D0D" w:themeColor="text1" w:themeTint="F2"/>
          <w:sz w:val="28"/>
          <w:szCs w:val="28"/>
        </w:rPr>
        <w:t>Bộ phận Một cửa trả Quyết định chấp thuận đề nghị trả lại giấy phép tài nguyên nước.</w:t>
      </w:r>
    </w:p>
    <w:p w14:paraId="121EDCC0"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c) Thành phần, số lượng hồ sơ</w:t>
      </w:r>
      <w:r w:rsidRPr="00FF20A9">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01 bộ hồ sơ bao gồm:</w:t>
      </w:r>
    </w:p>
    <w:p w14:paraId="450767EC"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Đơn đề nghị trả lại giấy phép;</w:t>
      </w:r>
    </w:p>
    <w:p w14:paraId="482AAF16"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 Tài liệu chứng minh việc hoàn thành nghĩa vụ tài chính, tiền cấp quyền khai </w:t>
      </w:r>
      <w:r w:rsidRPr="00FF20A9">
        <w:rPr>
          <w:color w:val="0D0D0D" w:themeColor="text1" w:themeTint="F2"/>
          <w:sz w:val="28"/>
          <w:szCs w:val="28"/>
        </w:rPr>
        <w:lastRenderedPageBreak/>
        <w:t>thác tài nguyên nước (nếu có).</w:t>
      </w:r>
    </w:p>
    <w:p w14:paraId="288BBD7B"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d)Thời hạn giải quyết</w:t>
      </w:r>
      <w:r w:rsidRPr="00FF20A9">
        <w:rPr>
          <w:bCs/>
          <w:iCs/>
          <w:color w:val="0D0D0D" w:themeColor="text1" w:themeTint="F2"/>
          <w:sz w:val="28"/>
          <w:szCs w:val="28"/>
        </w:rPr>
        <w:t xml:space="preserve">: </w:t>
      </w:r>
      <w:r w:rsidRPr="00FF20A9">
        <w:rPr>
          <w:color w:val="0D0D0D" w:themeColor="text1" w:themeTint="F2"/>
          <w:sz w:val="28"/>
          <w:szCs w:val="28"/>
        </w:rPr>
        <w:t>10 ngày làm việc.</w:t>
      </w:r>
    </w:p>
    <w:p w14:paraId="13F0CD09"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Trong thời hạn không quá 10 ngày làm việc, kể từ ngày nhận đủ hồ sơ hợp lệ, Sở Tài nguyên và Môi trường có trách nhiệm xem xét, kiểm tra và trình UBND tỉnh ký Quyết định chấp thuận đề nghị trả lại giấy phép tài nguyên nước.</w:t>
      </w:r>
    </w:p>
    <w:p w14:paraId="17F69256"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đ) Đối tượng thực hiện thủ tục hành chính</w:t>
      </w:r>
      <w:r w:rsidRPr="00FF20A9">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Tổ chức, cá nhân.</w:t>
      </w:r>
    </w:p>
    <w:p w14:paraId="6958AC54" w14:textId="77777777" w:rsidR="00F038FC" w:rsidRPr="00FF20A9" w:rsidRDefault="00F038FC" w:rsidP="00F038FC">
      <w:pPr>
        <w:widowControl w:val="0"/>
        <w:autoSpaceDE w:val="0"/>
        <w:autoSpaceDN w:val="0"/>
        <w:adjustRightInd w:val="0"/>
        <w:spacing w:before="120" w:after="120" w:line="264" w:lineRule="auto"/>
        <w:ind w:firstLine="720"/>
        <w:jc w:val="both"/>
        <w:rPr>
          <w:b/>
          <w:bCs/>
          <w:i/>
          <w:iCs/>
          <w:color w:val="0D0D0D" w:themeColor="text1" w:themeTint="F2"/>
          <w:sz w:val="28"/>
          <w:szCs w:val="28"/>
        </w:rPr>
      </w:pPr>
      <w:r w:rsidRPr="00FF20A9">
        <w:rPr>
          <w:b/>
          <w:bCs/>
          <w:i/>
          <w:iCs/>
          <w:color w:val="0D0D0D" w:themeColor="text1" w:themeTint="F2"/>
          <w:sz w:val="28"/>
          <w:szCs w:val="28"/>
        </w:rPr>
        <w:t>g) Cơ quan giải quyết thủ tục hành chính</w:t>
      </w:r>
      <w:r w:rsidRPr="00FF20A9">
        <w:rPr>
          <w:bCs/>
          <w:iCs/>
          <w:color w:val="0D0D0D" w:themeColor="text1" w:themeTint="F2"/>
          <w:sz w:val="28"/>
          <w:szCs w:val="28"/>
        </w:rPr>
        <w:t>:</w:t>
      </w:r>
    </w:p>
    <w:p w14:paraId="09D81079"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t>- Cơ quan có thẩm quyền quyết định</w:t>
      </w:r>
      <w:r w:rsidRPr="00FF20A9">
        <w:rPr>
          <w:iCs/>
          <w:color w:val="0D0D0D" w:themeColor="text1" w:themeTint="F2"/>
          <w:sz w:val="28"/>
          <w:szCs w:val="28"/>
        </w:rPr>
        <w:t>:</w:t>
      </w:r>
      <w:r w:rsidRPr="00FF20A9">
        <w:rPr>
          <w:i/>
          <w:iCs/>
          <w:color w:val="0D0D0D" w:themeColor="text1" w:themeTint="F2"/>
          <w:sz w:val="28"/>
          <w:szCs w:val="28"/>
        </w:rPr>
        <w:t xml:space="preserve"> </w:t>
      </w:r>
      <w:r w:rsidRPr="00FF20A9">
        <w:rPr>
          <w:color w:val="0D0D0D" w:themeColor="text1" w:themeTint="F2"/>
          <w:sz w:val="28"/>
          <w:szCs w:val="28"/>
        </w:rPr>
        <w:t>Ủy ban nhân dân tỉnh hoặc Sở Tài nguyên và Môi trường</w:t>
      </w:r>
    </w:p>
    <w:p w14:paraId="40FCB265"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i/>
          <w:iCs/>
          <w:color w:val="0D0D0D" w:themeColor="text1" w:themeTint="F2"/>
          <w:sz w:val="28"/>
          <w:szCs w:val="28"/>
        </w:rPr>
        <w:t>- Cơ quan trực tiếp thực hiện</w:t>
      </w:r>
      <w:r w:rsidRPr="00FF20A9">
        <w:rPr>
          <w:color w:val="0D0D0D" w:themeColor="text1" w:themeTint="F2"/>
          <w:sz w:val="28"/>
          <w:szCs w:val="28"/>
        </w:rPr>
        <w:t>:</w:t>
      </w:r>
      <w:r w:rsidRPr="00FF20A9">
        <w:rPr>
          <w:i/>
          <w:color w:val="0D0D0D" w:themeColor="text1" w:themeTint="F2"/>
          <w:sz w:val="28"/>
          <w:szCs w:val="28"/>
        </w:rPr>
        <w:t xml:space="preserve"> </w:t>
      </w:r>
      <w:r w:rsidRPr="00FF20A9">
        <w:rPr>
          <w:color w:val="0D0D0D" w:themeColor="text1" w:themeTint="F2"/>
          <w:sz w:val="28"/>
          <w:szCs w:val="28"/>
        </w:rPr>
        <w:t>Sở Tài nguyên và Môi trường hoặc Phòng Tài nguyên nước, khoáng sản và biến đổi khí hậu.</w:t>
      </w:r>
    </w:p>
    <w:p w14:paraId="3954AEA0" w14:textId="77777777" w:rsidR="00F038FC" w:rsidRPr="00FF20A9" w:rsidRDefault="00F038FC" w:rsidP="00F038FC">
      <w:pPr>
        <w:widowControl w:val="0"/>
        <w:autoSpaceDE w:val="0"/>
        <w:autoSpaceDN w:val="0"/>
        <w:adjustRightInd w:val="0"/>
        <w:spacing w:before="120" w:after="120" w:line="264" w:lineRule="auto"/>
        <w:ind w:firstLine="720"/>
        <w:jc w:val="both"/>
        <w:rPr>
          <w:rFonts w:ascii="Arial" w:hAnsi="Arial" w:cs="Arial"/>
          <w:color w:val="0D0D0D" w:themeColor="text1" w:themeTint="F2"/>
          <w:sz w:val="28"/>
          <w:szCs w:val="28"/>
        </w:rPr>
      </w:pPr>
      <w:r w:rsidRPr="00FF20A9">
        <w:rPr>
          <w:b/>
          <w:bCs/>
          <w:i/>
          <w:iCs/>
          <w:color w:val="0D0D0D" w:themeColor="text1" w:themeTint="F2"/>
          <w:sz w:val="28"/>
          <w:szCs w:val="28"/>
        </w:rPr>
        <w:t>h) Kết quả thực hiện thủ tục hành chính</w:t>
      </w:r>
      <w:r w:rsidRPr="00FF20A9">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Kết quả của thủ tục Trả lại giấy phép tài nguyên nước do Ủy ban nhân dân tỉnh cấp theo Mẫu 19 ban hành kèm theo Phụ lục Nghị định số 02/2023/NĐ-CP ngày 01 tháng 02 năm 2023 của Chính phủ quy định chi tiết thi hành một số điều của Luật Tài nguyên nước.</w:t>
      </w:r>
    </w:p>
    <w:p w14:paraId="00BBF31D" w14:textId="77777777" w:rsidR="00F038FC" w:rsidRPr="00FF20A9" w:rsidRDefault="00F038FC" w:rsidP="00F038FC">
      <w:pPr>
        <w:widowControl w:val="0"/>
        <w:autoSpaceDE w:val="0"/>
        <w:autoSpaceDN w:val="0"/>
        <w:adjustRightInd w:val="0"/>
        <w:spacing w:before="120" w:after="120" w:line="264" w:lineRule="auto"/>
        <w:ind w:firstLine="720"/>
        <w:jc w:val="both"/>
        <w:rPr>
          <w:b/>
          <w:bCs/>
          <w:i/>
          <w:iCs/>
          <w:color w:val="0D0D0D" w:themeColor="text1" w:themeTint="F2"/>
          <w:sz w:val="28"/>
          <w:szCs w:val="28"/>
        </w:rPr>
      </w:pPr>
      <w:r w:rsidRPr="00FF20A9">
        <w:rPr>
          <w:b/>
          <w:bCs/>
          <w:i/>
          <w:iCs/>
          <w:color w:val="0D0D0D" w:themeColor="text1" w:themeTint="F2"/>
          <w:sz w:val="28"/>
          <w:szCs w:val="28"/>
        </w:rPr>
        <w:t>i) Tên mẫu đơn, mẫu tờ khai</w:t>
      </w:r>
      <w:r w:rsidRPr="00FF20A9">
        <w:rPr>
          <w:bCs/>
          <w:iCs/>
          <w:color w:val="0D0D0D" w:themeColor="text1" w:themeTint="F2"/>
          <w:sz w:val="28"/>
          <w:szCs w:val="28"/>
        </w:rPr>
        <w:t>:</w:t>
      </w:r>
    </w:p>
    <w:p w14:paraId="456A61D9" w14:textId="77777777" w:rsidR="00F038FC" w:rsidRPr="00FF20A9" w:rsidRDefault="00F038FC" w:rsidP="00F038FC">
      <w:pPr>
        <w:widowControl w:val="0"/>
        <w:autoSpaceDE w:val="0"/>
        <w:autoSpaceDN w:val="0"/>
        <w:adjustRightInd w:val="0"/>
        <w:spacing w:before="120" w:after="120" w:line="264" w:lineRule="auto"/>
        <w:ind w:firstLine="720"/>
        <w:jc w:val="both"/>
        <w:rPr>
          <w:i/>
          <w:iCs/>
          <w:color w:val="0D0D0D" w:themeColor="text1" w:themeTint="F2"/>
          <w:sz w:val="28"/>
          <w:szCs w:val="28"/>
        </w:rPr>
      </w:pPr>
      <w:r w:rsidRPr="00FF20A9">
        <w:rPr>
          <w:color w:val="0D0D0D" w:themeColor="text1" w:themeTint="F2"/>
          <w:sz w:val="28"/>
          <w:szCs w:val="28"/>
        </w:rPr>
        <w:t xml:space="preserve">Đơn đề nghị trả lại giấy phép: </w:t>
      </w:r>
      <w:r w:rsidRPr="00FF20A9">
        <w:rPr>
          <w:i/>
          <w:iCs/>
          <w:color w:val="0D0D0D" w:themeColor="text1" w:themeTint="F2"/>
          <w:sz w:val="28"/>
          <w:szCs w:val="28"/>
        </w:rPr>
        <w:t>Mẫu 10 Phụ lục Nghị định số 02/2023/NĐ- CP ngày 01 tháng 02 năm 2023 quy định chi tiết thi hành một số điều của Luật Tài nguyên nước;</w:t>
      </w:r>
    </w:p>
    <w:p w14:paraId="1D389229" w14:textId="77777777" w:rsidR="00F038FC" w:rsidRPr="00FF20A9" w:rsidRDefault="00F038FC" w:rsidP="00F038FC">
      <w:pPr>
        <w:widowControl w:val="0"/>
        <w:autoSpaceDE w:val="0"/>
        <w:autoSpaceDN w:val="0"/>
        <w:adjustRightInd w:val="0"/>
        <w:spacing w:before="120" w:after="120" w:line="264" w:lineRule="auto"/>
        <w:ind w:firstLine="720"/>
        <w:jc w:val="both"/>
        <w:rPr>
          <w:b/>
          <w:bCs/>
          <w:i/>
          <w:iCs/>
          <w:color w:val="0D0D0D" w:themeColor="text1" w:themeTint="F2"/>
          <w:sz w:val="28"/>
          <w:szCs w:val="28"/>
        </w:rPr>
      </w:pPr>
      <w:r w:rsidRPr="00FF20A9">
        <w:rPr>
          <w:b/>
          <w:bCs/>
          <w:i/>
          <w:iCs/>
          <w:color w:val="0D0D0D" w:themeColor="text1" w:themeTint="F2"/>
          <w:sz w:val="28"/>
          <w:szCs w:val="28"/>
        </w:rPr>
        <w:t>k) Yêu cầu, điều kiện thực hiện thủ tục hành chính</w:t>
      </w:r>
      <w:r w:rsidRPr="00FF20A9">
        <w:rPr>
          <w:bCs/>
          <w:iCs/>
          <w:color w:val="0D0D0D" w:themeColor="text1" w:themeTint="F2"/>
          <w:sz w:val="28"/>
          <w:szCs w:val="28"/>
        </w:rPr>
        <w:t>:</w:t>
      </w:r>
    </w:p>
    <w:p w14:paraId="1E4BE30C"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Giấy phép tài nguyên nước đã được cấp nhưng chủ giấy phép không sử dụng hoặc không có nhu cầu sử dụng tiếp thì có quyền trả lại cho cơ quan cấp giấy phép và thông báo lý do.</w:t>
      </w:r>
    </w:p>
    <w:p w14:paraId="60520705"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Giấy phép tài nguyên nước đã được cấp nhưng quy mô công trình thay đổi dẫn đến thay đổi thẩm quyền cấp giấy phép thì chủ giấy phép trả lại giấy phép đã được cấp cho cơ quan có thẩm quyền sau khi được cấp giấy phép mới.</w:t>
      </w:r>
    </w:p>
    <w:p w14:paraId="45E4257B" w14:textId="77777777" w:rsidR="00F038FC" w:rsidRPr="00FF20A9" w:rsidRDefault="00F038FC" w:rsidP="00F038FC">
      <w:pPr>
        <w:widowControl w:val="0"/>
        <w:autoSpaceDE w:val="0"/>
        <w:autoSpaceDN w:val="0"/>
        <w:adjustRightInd w:val="0"/>
        <w:spacing w:before="120" w:after="120" w:line="264" w:lineRule="auto"/>
        <w:ind w:firstLine="720"/>
        <w:jc w:val="both"/>
        <w:rPr>
          <w:b/>
          <w:bCs/>
          <w:i/>
          <w:iCs/>
          <w:color w:val="0D0D0D" w:themeColor="text1" w:themeTint="F2"/>
          <w:sz w:val="28"/>
          <w:szCs w:val="28"/>
        </w:rPr>
      </w:pPr>
      <w:r w:rsidRPr="00FF20A9">
        <w:rPr>
          <w:b/>
          <w:bCs/>
          <w:i/>
          <w:iCs/>
          <w:color w:val="0D0D0D" w:themeColor="text1" w:themeTint="F2"/>
          <w:sz w:val="28"/>
          <w:szCs w:val="28"/>
        </w:rPr>
        <w:t>l) Căn cứ pháp lý của thủ tục hành chính</w:t>
      </w:r>
      <w:r w:rsidRPr="00FF20A9">
        <w:rPr>
          <w:bCs/>
          <w:iCs/>
          <w:color w:val="0D0D0D" w:themeColor="text1" w:themeTint="F2"/>
          <w:sz w:val="28"/>
          <w:szCs w:val="28"/>
        </w:rPr>
        <w:t>:</w:t>
      </w:r>
    </w:p>
    <w:p w14:paraId="5C7EB147"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Luật Tài nguyên nước năm 2012;</w:t>
      </w:r>
    </w:p>
    <w:p w14:paraId="0363E995" w14:textId="77777777" w:rsidR="00F038FC"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Nghị định số 02/2023/NĐ-CP ngày 01 tháng 02 năm 2023 quy định chi tiết thi hành một số điều của Luật Tài nguyên nước.</w:t>
      </w:r>
    </w:p>
    <w:p w14:paraId="2B04A51D" w14:textId="77777777" w:rsidR="00F038FC"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p>
    <w:p w14:paraId="6C3F14E9" w14:textId="77777777" w:rsidR="00F038FC"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p>
    <w:p w14:paraId="4B122482" w14:textId="77777777" w:rsidR="00F038FC"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p>
    <w:p w14:paraId="120F5E6E" w14:textId="77777777" w:rsidR="00F038FC" w:rsidRPr="00FF20A9" w:rsidRDefault="00F038FC" w:rsidP="00F038FC">
      <w:pPr>
        <w:widowControl w:val="0"/>
        <w:autoSpaceDE w:val="0"/>
        <w:autoSpaceDN w:val="0"/>
        <w:adjustRightInd w:val="0"/>
        <w:spacing w:before="120" w:after="120" w:line="264" w:lineRule="auto"/>
        <w:ind w:firstLine="720"/>
        <w:jc w:val="both"/>
        <w:rPr>
          <w:color w:val="0D0D0D" w:themeColor="text1" w:themeTint="F2"/>
          <w:sz w:val="28"/>
          <w:szCs w:val="28"/>
        </w:rPr>
      </w:pPr>
    </w:p>
    <w:p w14:paraId="72A65536" w14:textId="77777777" w:rsidR="00F038FC" w:rsidRPr="00FF20A9" w:rsidRDefault="00F038FC" w:rsidP="00F038FC">
      <w:pPr>
        <w:widowControl w:val="0"/>
        <w:autoSpaceDE w:val="0"/>
        <w:autoSpaceDN w:val="0"/>
        <w:adjustRightInd w:val="0"/>
        <w:spacing w:before="120"/>
        <w:jc w:val="right"/>
        <w:rPr>
          <w:b/>
          <w:bCs/>
          <w:color w:val="0D0D0D" w:themeColor="text1" w:themeTint="F2"/>
          <w:sz w:val="26"/>
          <w:szCs w:val="26"/>
        </w:rPr>
      </w:pPr>
    </w:p>
    <w:p w14:paraId="721FDBBF" w14:textId="77777777" w:rsidR="00F038FC" w:rsidRPr="00FF20A9" w:rsidRDefault="00F038FC" w:rsidP="00F038FC">
      <w:pPr>
        <w:jc w:val="right"/>
        <w:rPr>
          <w:b/>
          <w:bCs/>
          <w:color w:val="0D0D0D" w:themeColor="text1" w:themeTint="F2"/>
          <w:sz w:val="26"/>
          <w:szCs w:val="26"/>
        </w:rPr>
      </w:pPr>
      <w:r w:rsidRPr="00FF20A9">
        <w:rPr>
          <w:b/>
          <w:bCs/>
          <w:color w:val="0D0D0D" w:themeColor="text1" w:themeTint="F2"/>
          <w:sz w:val="26"/>
          <w:szCs w:val="26"/>
        </w:rPr>
        <w:t>Mẫu 10</w:t>
      </w:r>
    </w:p>
    <w:p w14:paraId="4B3E1437" w14:textId="77777777" w:rsidR="00F038FC" w:rsidRPr="00FF20A9" w:rsidRDefault="00F038FC" w:rsidP="00F038FC">
      <w:pPr>
        <w:widowControl w:val="0"/>
        <w:autoSpaceDE w:val="0"/>
        <w:autoSpaceDN w:val="0"/>
        <w:adjustRightInd w:val="0"/>
        <w:spacing w:before="120"/>
        <w:jc w:val="center"/>
        <w:rPr>
          <w:b/>
          <w:bCs/>
          <w:color w:val="0D0D0D" w:themeColor="text1" w:themeTint="F2"/>
          <w:sz w:val="26"/>
          <w:szCs w:val="26"/>
        </w:rPr>
      </w:pPr>
      <w:r w:rsidRPr="00FF20A9">
        <w:rPr>
          <w:b/>
          <w:bCs/>
          <w:color w:val="0D0D0D" w:themeColor="text1" w:themeTint="F2"/>
          <w:sz w:val="26"/>
          <w:szCs w:val="26"/>
        </w:rPr>
        <w:t>CỘNG HÒA XÃ HỘI CHỦ NGHĨA VIỆT NAM</w:t>
      </w:r>
      <w:r w:rsidRPr="00FF20A9">
        <w:rPr>
          <w:b/>
          <w:bCs/>
          <w:color w:val="0D0D0D" w:themeColor="text1" w:themeTint="F2"/>
          <w:sz w:val="26"/>
          <w:szCs w:val="26"/>
        </w:rPr>
        <w:br/>
        <w:t xml:space="preserve">Độc lập - Tự do - Hạnh phúc </w:t>
      </w:r>
      <w:r w:rsidRPr="00FF20A9">
        <w:rPr>
          <w:b/>
          <w:bCs/>
          <w:color w:val="0D0D0D" w:themeColor="text1" w:themeTint="F2"/>
          <w:sz w:val="26"/>
          <w:szCs w:val="26"/>
        </w:rPr>
        <w:br/>
        <w:t>---------------</w:t>
      </w:r>
    </w:p>
    <w:p w14:paraId="279A5620" w14:textId="77777777" w:rsidR="00F038FC" w:rsidRPr="00FF20A9" w:rsidRDefault="00F038FC" w:rsidP="00F038FC">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ĐƠN ĐỀ NGHỊ TRẢ LẠI GIẤY PHÉP TÀI NGUYÊN NƯỚC</w:t>
      </w:r>
    </w:p>
    <w:p w14:paraId="66E6E2CA" w14:textId="77777777" w:rsidR="00F038FC" w:rsidRPr="00FF20A9" w:rsidRDefault="00F038FC" w:rsidP="00F038FC">
      <w:pPr>
        <w:widowControl w:val="0"/>
        <w:autoSpaceDE w:val="0"/>
        <w:autoSpaceDN w:val="0"/>
        <w:adjustRightInd w:val="0"/>
        <w:spacing w:before="120"/>
        <w:jc w:val="center"/>
        <w:rPr>
          <w:color w:val="0D0D0D" w:themeColor="text1" w:themeTint="F2"/>
          <w:sz w:val="26"/>
          <w:szCs w:val="26"/>
        </w:rPr>
      </w:pPr>
      <w:r w:rsidRPr="00FF20A9">
        <w:rPr>
          <w:color w:val="0D0D0D" w:themeColor="text1" w:themeTint="F2"/>
          <w:sz w:val="26"/>
          <w:szCs w:val="26"/>
        </w:rPr>
        <w:t>Kính gửi:………………………………………………………. (1)</w:t>
      </w:r>
    </w:p>
    <w:p w14:paraId="42973F11"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1. Thông tin về chủ giấy phép:</w:t>
      </w:r>
    </w:p>
    <w:p w14:paraId="3F5B474B"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1.1. Tên chủ giấy phép:……………………………………………………</w:t>
      </w:r>
    </w:p>
    <w:p w14:paraId="2BCAD31A"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1.2. Địa chỉ: ……………………………………………………………….</w:t>
      </w:r>
    </w:p>
    <w:p w14:paraId="1F115188"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1.3. Điện thoại:…………….. Fax:………………….. Email……………..</w:t>
      </w:r>
    </w:p>
    <w:p w14:paraId="76719403"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1.4. Giấy phép khai thác, sử dụng tài nguyên nước số:... ngày....tháng… năm……. do (tên cơ quan cấp giấy phép) cấp; thời hạn của giấy phép...</w:t>
      </w:r>
    </w:p>
    <w:p w14:paraId="7E482D79"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2. Lý do đề nghị trả lại giấy phép:</w:t>
      </w:r>
      <w:r w:rsidRPr="00FF20A9">
        <w:rPr>
          <w:color w:val="0D0D0D" w:themeColor="text1" w:themeTint="F2"/>
          <w:sz w:val="26"/>
          <w:szCs w:val="26"/>
        </w:rPr>
        <w:t>………………………………… (2)</w:t>
      </w:r>
    </w:p>
    <w:p w14:paraId="32057ADC"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 xml:space="preserve">3. Các giấy tờ, tài liệu có liên quan nộp kèm theo Đơn này </w:t>
      </w:r>
      <w:r w:rsidRPr="00FF20A9">
        <w:rPr>
          <w:color w:val="0D0D0D" w:themeColor="text1" w:themeTint="F2"/>
          <w:sz w:val="26"/>
          <w:szCs w:val="26"/>
        </w:rPr>
        <w:t>(nếu có).</w:t>
      </w:r>
    </w:p>
    <w:p w14:paraId="17472629"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b/>
          <w:bCs/>
          <w:color w:val="0D0D0D" w:themeColor="text1" w:themeTint="F2"/>
          <w:sz w:val="26"/>
          <w:szCs w:val="26"/>
        </w:rPr>
        <w:t>4. Cam kết của chủ giấy phép:</w:t>
      </w:r>
    </w:p>
    <w:p w14:paraId="1F8FBD60"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 (Chủ giấy phép) cam đoan các nội dung, thông tin trong Đơn này và các giấy tờ, tài liệu gửi kèm theo là đúng sự thật và xin hoàn toàn chịu trách nhiệm trước pháp luật.</w:t>
      </w:r>
    </w:p>
    <w:p w14:paraId="6860D47A"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 (Chủ giấy phép) cam kết liên quan đến việc hoàn thành nghĩa vụ tài chính và các nghĩa vụ khác liên quan đến khai thác, sử dụng nước theo quy định của pháp luật (tài liệu chứng minh kèm theo) đến thời điểm trả lại giấy phép.</w:t>
      </w:r>
    </w:p>
    <w:p w14:paraId="65C44CE5"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Đề nghị (tên cơ quan cấp phép) xem xét, chấm dứt hiệu lực của Giấy phép khai thác, sử dụng nước mặt số:……. ngày…… tháng……. năm…….. do (tên cơ quan cấp giấy phép) cấp cho (tên chủ giấy phép)./.</w:t>
      </w:r>
    </w:p>
    <w:tbl>
      <w:tblPr>
        <w:tblW w:w="0" w:type="auto"/>
        <w:tblLook w:val="01E0" w:firstRow="1" w:lastRow="1" w:firstColumn="1" w:lastColumn="1" w:noHBand="0" w:noVBand="0"/>
      </w:tblPr>
      <w:tblGrid>
        <w:gridCol w:w="4428"/>
        <w:gridCol w:w="4770"/>
      </w:tblGrid>
      <w:tr w:rsidR="00F038FC" w:rsidRPr="00FF20A9" w14:paraId="2F5C8398" w14:textId="77777777" w:rsidTr="00EF2634">
        <w:tc>
          <w:tcPr>
            <w:tcW w:w="4428" w:type="dxa"/>
            <w:shd w:val="clear" w:color="auto" w:fill="auto"/>
          </w:tcPr>
          <w:p w14:paraId="36C6E1B5" w14:textId="77777777" w:rsidR="00F038FC" w:rsidRPr="00FF20A9" w:rsidRDefault="00F038FC" w:rsidP="00EF2634">
            <w:pPr>
              <w:spacing w:before="120"/>
              <w:rPr>
                <w:color w:val="0D0D0D" w:themeColor="text1" w:themeTint="F2"/>
                <w:sz w:val="26"/>
                <w:szCs w:val="26"/>
              </w:rPr>
            </w:pPr>
          </w:p>
        </w:tc>
        <w:tc>
          <w:tcPr>
            <w:tcW w:w="4770" w:type="dxa"/>
            <w:shd w:val="clear" w:color="auto" w:fill="auto"/>
          </w:tcPr>
          <w:p w14:paraId="06CDA18B" w14:textId="77777777" w:rsidR="00F038FC" w:rsidRPr="00FF20A9" w:rsidRDefault="00F038FC" w:rsidP="00EF2634">
            <w:pPr>
              <w:widowControl w:val="0"/>
              <w:autoSpaceDE w:val="0"/>
              <w:autoSpaceDN w:val="0"/>
              <w:adjustRightInd w:val="0"/>
              <w:spacing w:before="120"/>
              <w:jc w:val="center"/>
              <w:rPr>
                <w:i/>
                <w:iCs/>
                <w:color w:val="0D0D0D" w:themeColor="text1" w:themeTint="F2"/>
                <w:sz w:val="26"/>
                <w:szCs w:val="26"/>
              </w:rPr>
            </w:pPr>
            <w:r w:rsidRPr="00FF20A9">
              <w:rPr>
                <w:i/>
                <w:iCs/>
                <w:color w:val="0D0D0D" w:themeColor="text1" w:themeTint="F2"/>
                <w:sz w:val="26"/>
                <w:szCs w:val="26"/>
              </w:rPr>
              <w:t>…… ngày….. tháng…… năm ………..</w:t>
            </w:r>
            <w:r w:rsidRPr="00FF20A9">
              <w:rPr>
                <w:color w:val="0D0D0D" w:themeColor="text1" w:themeTint="F2"/>
                <w:sz w:val="26"/>
                <w:szCs w:val="26"/>
              </w:rPr>
              <w:br/>
            </w:r>
            <w:r w:rsidRPr="00FF20A9">
              <w:rPr>
                <w:b/>
                <w:bCs/>
                <w:color w:val="0D0D0D" w:themeColor="text1" w:themeTint="F2"/>
                <w:sz w:val="26"/>
                <w:szCs w:val="26"/>
              </w:rPr>
              <w:t>Chủ giấy phép</w:t>
            </w:r>
            <w:r w:rsidRPr="00FF20A9">
              <w:rPr>
                <w:color w:val="0D0D0D" w:themeColor="text1" w:themeTint="F2"/>
                <w:sz w:val="26"/>
                <w:szCs w:val="26"/>
              </w:rPr>
              <w:br/>
            </w:r>
            <w:r w:rsidRPr="00FF20A9">
              <w:rPr>
                <w:i/>
                <w:iCs/>
                <w:color w:val="0D0D0D" w:themeColor="text1" w:themeTint="F2"/>
                <w:sz w:val="26"/>
                <w:szCs w:val="26"/>
              </w:rPr>
              <w:t>Ký, ghi rõ họ tên (đóng dấu nếu có)</w:t>
            </w:r>
          </w:p>
          <w:p w14:paraId="19BAFB3C" w14:textId="77777777" w:rsidR="00F038FC" w:rsidRPr="00FF20A9" w:rsidRDefault="00F038FC" w:rsidP="00EF2634">
            <w:pPr>
              <w:widowControl w:val="0"/>
              <w:autoSpaceDE w:val="0"/>
              <w:autoSpaceDN w:val="0"/>
              <w:adjustRightInd w:val="0"/>
              <w:spacing w:before="120"/>
              <w:jc w:val="center"/>
              <w:rPr>
                <w:i/>
                <w:iCs/>
                <w:color w:val="0D0D0D" w:themeColor="text1" w:themeTint="F2"/>
                <w:sz w:val="26"/>
                <w:szCs w:val="26"/>
              </w:rPr>
            </w:pPr>
          </w:p>
          <w:p w14:paraId="3544E6F1" w14:textId="77777777" w:rsidR="00F038FC" w:rsidRPr="00FF20A9" w:rsidRDefault="00F038FC" w:rsidP="00EF2634">
            <w:pPr>
              <w:widowControl w:val="0"/>
              <w:autoSpaceDE w:val="0"/>
              <w:autoSpaceDN w:val="0"/>
              <w:adjustRightInd w:val="0"/>
              <w:spacing w:before="120"/>
              <w:jc w:val="center"/>
              <w:rPr>
                <w:color w:val="0D0D0D" w:themeColor="text1" w:themeTint="F2"/>
                <w:sz w:val="26"/>
                <w:szCs w:val="26"/>
              </w:rPr>
            </w:pPr>
            <w:r w:rsidRPr="00FF20A9">
              <w:rPr>
                <w:color w:val="0D0D0D" w:themeColor="text1" w:themeTint="F2"/>
                <w:sz w:val="26"/>
                <w:szCs w:val="26"/>
              </w:rPr>
              <w:br/>
            </w:r>
            <w:r w:rsidRPr="00FF20A9">
              <w:rPr>
                <w:color w:val="0D0D0D" w:themeColor="text1" w:themeTint="F2"/>
                <w:sz w:val="26"/>
                <w:szCs w:val="26"/>
              </w:rPr>
              <w:br/>
            </w:r>
          </w:p>
        </w:tc>
      </w:tr>
    </w:tbl>
    <w:p w14:paraId="0B31221B"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r w:rsidRPr="00FF20A9">
        <w:rPr>
          <w:color w:val="0D0D0D" w:themeColor="text1" w:themeTint="F2"/>
          <w:sz w:val="26"/>
          <w:szCs w:val="26"/>
        </w:rPr>
        <w:lastRenderedPageBreak/>
        <w:t>__________________________</w:t>
      </w:r>
    </w:p>
    <w:p w14:paraId="76F62F03"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r w:rsidRPr="00FF20A9">
        <w:rPr>
          <w:b/>
          <w:bCs/>
          <w:color w:val="0D0D0D" w:themeColor="text1" w:themeTint="F2"/>
          <w:sz w:val="26"/>
          <w:szCs w:val="26"/>
        </w:rPr>
        <w:t>HƯỚNG DẪN VIẾT ĐƠN:</w:t>
      </w:r>
    </w:p>
    <w:p w14:paraId="5D7671AF"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r w:rsidRPr="00FF20A9">
        <w:rPr>
          <w:color w:val="0D0D0D" w:themeColor="text1" w:themeTint="F2"/>
          <w:sz w:val="26"/>
          <w:szCs w:val="26"/>
        </w:rPr>
        <w:t>(1) Tên cơ quan cấp phép: Ghi Bộ Tài nguyên và Môi trường/UBND cấp tỉnh/Sở Tài nguyên và Môi trường cấp tỉnh (theo quy định tại Điều 28 của Nghị định này).</w:t>
      </w:r>
    </w:p>
    <w:p w14:paraId="23F4407C"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r w:rsidRPr="00FF20A9">
        <w:rPr>
          <w:color w:val="0D0D0D" w:themeColor="text1" w:themeTint="F2"/>
          <w:sz w:val="26"/>
          <w:szCs w:val="26"/>
        </w:rPr>
        <w:t>(2) Trình bày rõ lý do đề nghị trả lại giấy phép.</w:t>
      </w:r>
    </w:p>
    <w:p w14:paraId="6C5A9CD3" w14:textId="77777777" w:rsidR="00F038FC" w:rsidRPr="00FF20A9" w:rsidRDefault="00F038FC" w:rsidP="00F038FC">
      <w:pPr>
        <w:jc w:val="right"/>
        <w:rPr>
          <w:b/>
          <w:bCs/>
          <w:color w:val="0D0D0D" w:themeColor="text1" w:themeTint="F2"/>
          <w:sz w:val="26"/>
          <w:szCs w:val="26"/>
        </w:rPr>
      </w:pPr>
      <w:r w:rsidRPr="00FF20A9">
        <w:rPr>
          <w:b/>
          <w:bCs/>
          <w:color w:val="0D0D0D" w:themeColor="text1" w:themeTint="F2"/>
          <w:sz w:val="26"/>
          <w:szCs w:val="26"/>
        </w:rPr>
        <w:br w:type="page"/>
      </w:r>
      <w:r w:rsidRPr="00FF20A9">
        <w:rPr>
          <w:b/>
          <w:bCs/>
          <w:color w:val="0D0D0D" w:themeColor="text1" w:themeTint="F2"/>
          <w:sz w:val="26"/>
          <w:szCs w:val="26"/>
        </w:rPr>
        <w:lastRenderedPageBreak/>
        <w:t>Mẫu 19</w:t>
      </w:r>
    </w:p>
    <w:tbl>
      <w:tblPr>
        <w:tblW w:w="9468" w:type="dxa"/>
        <w:tblLook w:val="01E0" w:firstRow="1" w:lastRow="1" w:firstColumn="1" w:lastColumn="1" w:noHBand="0" w:noVBand="0"/>
      </w:tblPr>
      <w:tblGrid>
        <w:gridCol w:w="3528"/>
        <w:gridCol w:w="5940"/>
      </w:tblGrid>
      <w:tr w:rsidR="00F038FC" w:rsidRPr="00FF20A9" w14:paraId="7AD85D1C" w14:textId="77777777" w:rsidTr="00EF2634">
        <w:tc>
          <w:tcPr>
            <w:tcW w:w="3528" w:type="dxa"/>
            <w:shd w:val="clear" w:color="auto" w:fill="auto"/>
          </w:tcPr>
          <w:p w14:paraId="6B3F4B4D" w14:textId="77777777" w:rsidR="00F038FC" w:rsidRPr="00FF20A9" w:rsidRDefault="00F038FC" w:rsidP="00EF2634">
            <w:pPr>
              <w:spacing w:before="120"/>
              <w:jc w:val="center"/>
              <w:rPr>
                <w:b/>
                <w:bCs/>
                <w:color w:val="0D0D0D" w:themeColor="text1" w:themeTint="F2"/>
                <w:sz w:val="26"/>
                <w:szCs w:val="26"/>
              </w:rPr>
            </w:pPr>
            <w:r w:rsidRPr="00FF20A9">
              <w:rPr>
                <w:b/>
                <w:bCs/>
                <w:color w:val="0D0D0D" w:themeColor="text1" w:themeTint="F2"/>
                <w:sz w:val="26"/>
                <w:szCs w:val="26"/>
              </w:rPr>
              <w:t>TÊN CƠ QUAN CẤP PHÉP</w:t>
            </w:r>
            <w:r w:rsidRPr="00FF20A9">
              <w:rPr>
                <w:b/>
                <w:bCs/>
                <w:color w:val="0D0D0D" w:themeColor="text1" w:themeTint="F2"/>
                <w:sz w:val="26"/>
                <w:szCs w:val="26"/>
              </w:rPr>
              <w:br/>
              <w:t>-------</w:t>
            </w:r>
          </w:p>
        </w:tc>
        <w:tc>
          <w:tcPr>
            <w:tcW w:w="5940" w:type="dxa"/>
            <w:shd w:val="clear" w:color="auto" w:fill="auto"/>
          </w:tcPr>
          <w:p w14:paraId="7638C487" w14:textId="77777777" w:rsidR="00F038FC" w:rsidRPr="00FF20A9" w:rsidRDefault="00F038FC" w:rsidP="00EF2634">
            <w:pPr>
              <w:spacing w:before="120"/>
              <w:jc w:val="center"/>
              <w:rPr>
                <w:color w:val="0D0D0D" w:themeColor="text1" w:themeTint="F2"/>
                <w:sz w:val="26"/>
                <w:szCs w:val="26"/>
              </w:rPr>
            </w:pPr>
            <w:r w:rsidRPr="00FF20A9">
              <w:rPr>
                <w:b/>
                <w:bCs/>
                <w:color w:val="0D0D0D" w:themeColor="text1" w:themeTint="F2"/>
                <w:sz w:val="26"/>
                <w:szCs w:val="26"/>
              </w:rPr>
              <w:t>CỘNG HÒA XÃ HỘI CHỦ NGHĨA VIỆT NAM</w:t>
            </w:r>
            <w:r w:rsidRPr="00FF20A9">
              <w:rPr>
                <w:b/>
                <w:bCs/>
                <w:color w:val="0D0D0D" w:themeColor="text1" w:themeTint="F2"/>
                <w:sz w:val="26"/>
                <w:szCs w:val="26"/>
              </w:rPr>
              <w:br/>
              <w:t xml:space="preserve">Độc lập - Tự do - Hạnh phúc </w:t>
            </w:r>
            <w:r w:rsidRPr="00FF20A9">
              <w:rPr>
                <w:b/>
                <w:bCs/>
                <w:color w:val="0D0D0D" w:themeColor="text1" w:themeTint="F2"/>
                <w:sz w:val="26"/>
                <w:szCs w:val="26"/>
              </w:rPr>
              <w:br/>
              <w:t>---------------</w:t>
            </w:r>
          </w:p>
        </w:tc>
      </w:tr>
      <w:tr w:rsidR="00F038FC" w:rsidRPr="00FF20A9" w14:paraId="48631886" w14:textId="77777777" w:rsidTr="00EF2634">
        <w:tc>
          <w:tcPr>
            <w:tcW w:w="3528" w:type="dxa"/>
            <w:shd w:val="clear" w:color="auto" w:fill="auto"/>
          </w:tcPr>
          <w:p w14:paraId="5978F4EE" w14:textId="77777777" w:rsidR="00F038FC" w:rsidRPr="00FF20A9" w:rsidRDefault="00F038FC" w:rsidP="00EF2634">
            <w:pPr>
              <w:spacing w:before="120"/>
              <w:jc w:val="center"/>
              <w:rPr>
                <w:color w:val="0D0D0D" w:themeColor="text1" w:themeTint="F2"/>
                <w:sz w:val="26"/>
                <w:szCs w:val="26"/>
              </w:rPr>
            </w:pPr>
            <w:r w:rsidRPr="00FF20A9">
              <w:rPr>
                <w:color w:val="0D0D0D" w:themeColor="text1" w:themeTint="F2"/>
                <w:sz w:val="26"/>
                <w:szCs w:val="26"/>
              </w:rPr>
              <w:t>Số:          /</w:t>
            </w:r>
          </w:p>
        </w:tc>
        <w:tc>
          <w:tcPr>
            <w:tcW w:w="5940" w:type="dxa"/>
            <w:shd w:val="clear" w:color="auto" w:fill="auto"/>
          </w:tcPr>
          <w:p w14:paraId="10592EBF" w14:textId="77777777" w:rsidR="00F038FC" w:rsidRPr="00FF20A9" w:rsidRDefault="00F038FC" w:rsidP="00EF2634">
            <w:pPr>
              <w:spacing w:before="120"/>
              <w:jc w:val="right"/>
              <w:rPr>
                <w:i/>
                <w:iCs/>
                <w:color w:val="0D0D0D" w:themeColor="text1" w:themeTint="F2"/>
                <w:sz w:val="26"/>
                <w:szCs w:val="26"/>
              </w:rPr>
            </w:pPr>
            <w:r w:rsidRPr="00FF20A9">
              <w:rPr>
                <w:i/>
                <w:iCs/>
                <w:color w:val="0D0D0D" w:themeColor="text1" w:themeTint="F2"/>
                <w:sz w:val="26"/>
                <w:szCs w:val="26"/>
              </w:rPr>
              <w:t>....., ngày ..... tháng ..... năm .....</w:t>
            </w:r>
          </w:p>
        </w:tc>
      </w:tr>
    </w:tbl>
    <w:p w14:paraId="1CB09CEE" w14:textId="77777777" w:rsidR="00F038FC" w:rsidRPr="00FF20A9" w:rsidRDefault="00F038FC" w:rsidP="00F038FC">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QUYẾT ĐỊNH</w:t>
      </w:r>
    </w:p>
    <w:p w14:paraId="3E811E8B" w14:textId="77777777" w:rsidR="00F038FC" w:rsidRPr="00FF20A9" w:rsidRDefault="00F038FC" w:rsidP="00F038FC">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Về việc chấp thuận đề nghị trả lại Giấy phép tài nguyên nước</w:t>
      </w:r>
    </w:p>
    <w:p w14:paraId="7A7D8A4B" w14:textId="77777777" w:rsidR="00F038FC" w:rsidRPr="00FF20A9" w:rsidRDefault="00F038FC" w:rsidP="00F038FC">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THỦ TRƯỞNG CƠ QUAN CẤP PHÉP</w:t>
      </w:r>
    </w:p>
    <w:p w14:paraId="3D2F4A3F"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Căn cứ Luật Tài nguyên nước ngày 21 tháng 6 năm 2012;</w:t>
      </w:r>
    </w:p>
    <w:p w14:paraId="5A40150C"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Căn cứ chức năng, nhiệm vụ, quyền hạn và cơ cấu tổ chức của cơ quan cấp phép;</w:t>
      </w:r>
    </w:p>
    <w:p w14:paraId="6774561B"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Căn cứ Nghị định số 02/2023/NĐ-CP ngày 01 tháng 02 năm 2023 của Chính phủ quy định chi tiết thi hành một số điều của Luật Tài nguyên nước;</w:t>
      </w:r>
    </w:p>
    <w:p w14:paraId="75184776"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Căn cứ ................................................................................................................. (1);</w:t>
      </w:r>
    </w:p>
    <w:p w14:paraId="3F7A6B29"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Xét Đơn đề nghị trả lại Giấy phép... (2) số:....ngày.... tháng....năm do (tên của cơ quan</w:t>
      </w:r>
      <w:r w:rsidRPr="00FF20A9">
        <w:rPr>
          <w:color w:val="0D0D0D" w:themeColor="text1" w:themeTint="F2"/>
          <w:sz w:val="26"/>
          <w:szCs w:val="26"/>
        </w:rPr>
        <w:t xml:space="preserve"> </w:t>
      </w:r>
      <w:r w:rsidRPr="00FF20A9">
        <w:rPr>
          <w:i/>
          <w:iCs/>
          <w:color w:val="0D0D0D" w:themeColor="text1" w:themeTint="F2"/>
          <w:sz w:val="26"/>
          <w:szCs w:val="26"/>
        </w:rPr>
        <w:t>cấp phép cấp phép) của (tên tổ chức/cá nhân đề nghị trả lại giấy phép);</w:t>
      </w:r>
    </w:p>
    <w:p w14:paraId="566DCFF2"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i/>
          <w:iCs/>
          <w:color w:val="0D0D0D" w:themeColor="text1" w:themeTint="F2"/>
          <w:sz w:val="26"/>
          <w:szCs w:val="26"/>
        </w:rPr>
        <w:t>Theo đề nghị của ........................................................................................................</w:t>
      </w:r>
    </w:p>
    <w:p w14:paraId="4DCF5EC4" w14:textId="77777777" w:rsidR="00F038FC" w:rsidRPr="00FF20A9" w:rsidRDefault="00F038FC" w:rsidP="00F038FC">
      <w:pPr>
        <w:widowControl w:val="0"/>
        <w:autoSpaceDE w:val="0"/>
        <w:autoSpaceDN w:val="0"/>
        <w:adjustRightInd w:val="0"/>
        <w:spacing w:before="120"/>
        <w:jc w:val="center"/>
        <w:rPr>
          <w:b/>
          <w:bCs/>
          <w:color w:val="0D0D0D" w:themeColor="text1" w:themeTint="F2"/>
          <w:sz w:val="26"/>
          <w:szCs w:val="26"/>
        </w:rPr>
      </w:pPr>
      <w:r w:rsidRPr="00FF20A9">
        <w:rPr>
          <w:b/>
          <w:bCs/>
          <w:color w:val="0D0D0D" w:themeColor="text1" w:themeTint="F2"/>
          <w:sz w:val="26"/>
          <w:szCs w:val="26"/>
        </w:rPr>
        <w:t>QUYẾT ĐỊNH:</w:t>
      </w:r>
    </w:p>
    <w:p w14:paraId="2773559A"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b/>
          <w:bCs/>
          <w:color w:val="0D0D0D" w:themeColor="text1" w:themeTint="F2"/>
          <w:sz w:val="26"/>
          <w:szCs w:val="26"/>
        </w:rPr>
        <w:t xml:space="preserve">Điều 1. </w:t>
      </w:r>
      <w:r w:rsidRPr="00FF20A9">
        <w:rPr>
          <w:color w:val="0D0D0D" w:themeColor="text1" w:themeTint="F2"/>
          <w:sz w:val="26"/>
          <w:szCs w:val="26"/>
        </w:rPr>
        <w:t>Chấp thuận đề nghị của (tên tổ chức/cá nhân đề nghị trả lại giấy phép) có địa chỉ tại (đối với tổ chức ghi địa chỉ trụ sở chính theo Giấy chứng nhận đăng ký kinh doanh hoặc Quyết định thành lập; đối với cá nhân ghi theo địa chỉ hộ khẩu thường trú) trả lại Giấy phép ……(2) số .... ngày ... tháng ... năm ... do (tên của cơ quan cấp phép cấp phép) đối với (tên công trình) với nội dung cụ thể như sau:</w:t>
      </w:r>
    </w:p>
    <w:p w14:paraId="0EA7CAF7"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color w:val="0D0D0D" w:themeColor="text1" w:themeTint="F2"/>
          <w:sz w:val="26"/>
          <w:szCs w:val="26"/>
        </w:rPr>
        <w:t>1. Lý do trả lại giấy phép: ................................................................................ (3)</w:t>
      </w:r>
    </w:p>
    <w:p w14:paraId="56222D49"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color w:val="0D0D0D" w:themeColor="text1" w:themeTint="F2"/>
          <w:sz w:val="26"/>
          <w:szCs w:val="26"/>
        </w:rPr>
        <w:t>2. Giấy phép .... (2) số .... ngày ... tháng ... năm ... hết hiệu lực kể từ ngày ... tháng ... năm ... và mọi quyền lợi của (tên tổ chức/cá nhân đề nghị trả lại giấy phép) liên quan đến Giấy phép nêu trên đều chấm dứt.</w:t>
      </w:r>
    </w:p>
    <w:p w14:paraId="78303543"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b/>
          <w:bCs/>
          <w:color w:val="0D0D0D" w:themeColor="text1" w:themeTint="F2"/>
          <w:sz w:val="26"/>
          <w:szCs w:val="26"/>
        </w:rPr>
        <w:t xml:space="preserve">Điều 2. </w:t>
      </w:r>
      <w:r w:rsidRPr="00FF20A9">
        <w:rPr>
          <w:color w:val="0D0D0D" w:themeColor="text1" w:themeTint="F2"/>
          <w:sz w:val="26"/>
          <w:szCs w:val="26"/>
        </w:rPr>
        <w:t>Các yêu cầu đối với (tên tổ chức/cá nhân đề nghị trả lại giấy phép): ……………………………………………………………………………… (4)</w:t>
      </w:r>
    </w:p>
    <w:p w14:paraId="6C78532F"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b/>
          <w:bCs/>
          <w:color w:val="0D0D0D" w:themeColor="text1" w:themeTint="F2"/>
          <w:sz w:val="26"/>
          <w:szCs w:val="26"/>
        </w:rPr>
        <w:t xml:space="preserve">Điều 3. </w:t>
      </w:r>
      <w:r w:rsidRPr="00FF20A9">
        <w:rPr>
          <w:color w:val="0D0D0D" w:themeColor="text1" w:themeTint="F2"/>
          <w:sz w:val="26"/>
          <w:szCs w:val="26"/>
        </w:rPr>
        <w:t>Cục Quản lý tài nguyên nước/Sở Tài nguyên và Môi trường có trách nhiệm cập nhật thông tin của giấy phép này vào cơ sở dữ liệu thông tin giấy phép tài nguyên dùng chung của trung ương và địa phương.</w:t>
      </w:r>
    </w:p>
    <w:p w14:paraId="5F1C180D" w14:textId="77777777" w:rsidR="00F038FC" w:rsidRPr="00FF20A9" w:rsidRDefault="00F038FC" w:rsidP="00F038FC">
      <w:pPr>
        <w:widowControl w:val="0"/>
        <w:autoSpaceDE w:val="0"/>
        <w:autoSpaceDN w:val="0"/>
        <w:adjustRightInd w:val="0"/>
        <w:spacing w:before="120"/>
        <w:ind w:firstLine="720"/>
        <w:jc w:val="both"/>
        <w:rPr>
          <w:color w:val="0D0D0D" w:themeColor="text1" w:themeTint="F2"/>
          <w:sz w:val="26"/>
          <w:szCs w:val="26"/>
        </w:rPr>
      </w:pPr>
      <w:r w:rsidRPr="00FF20A9">
        <w:rPr>
          <w:b/>
          <w:bCs/>
          <w:color w:val="0D0D0D" w:themeColor="text1" w:themeTint="F2"/>
          <w:sz w:val="26"/>
          <w:szCs w:val="26"/>
        </w:rPr>
        <w:t xml:space="preserve">Điều 4. </w:t>
      </w:r>
      <w:r w:rsidRPr="00FF20A9">
        <w:rPr>
          <w:color w:val="0D0D0D" w:themeColor="text1" w:themeTint="F2"/>
          <w:sz w:val="26"/>
          <w:szCs w:val="26"/>
        </w:rPr>
        <w:t>Quyết định này có hiệu lực kể từ ngày ký./.</w:t>
      </w:r>
    </w:p>
    <w:tbl>
      <w:tblPr>
        <w:tblW w:w="9468" w:type="dxa"/>
        <w:tblLook w:val="01E0" w:firstRow="1" w:lastRow="1" w:firstColumn="1" w:lastColumn="1" w:noHBand="0" w:noVBand="0"/>
      </w:tblPr>
      <w:tblGrid>
        <w:gridCol w:w="4428"/>
        <w:gridCol w:w="5040"/>
      </w:tblGrid>
      <w:tr w:rsidR="00F038FC" w:rsidRPr="00FF20A9" w14:paraId="697771E8" w14:textId="77777777" w:rsidTr="00EF2634">
        <w:tc>
          <w:tcPr>
            <w:tcW w:w="4428" w:type="dxa"/>
            <w:shd w:val="clear" w:color="auto" w:fill="auto"/>
          </w:tcPr>
          <w:p w14:paraId="53D38CCE" w14:textId="77777777" w:rsidR="00F038FC" w:rsidRPr="00FF20A9" w:rsidRDefault="00F038FC" w:rsidP="00EF2634">
            <w:pPr>
              <w:widowControl w:val="0"/>
              <w:autoSpaceDE w:val="0"/>
              <w:autoSpaceDN w:val="0"/>
              <w:adjustRightInd w:val="0"/>
              <w:spacing w:before="120"/>
              <w:rPr>
                <w:color w:val="0D0D0D" w:themeColor="text1" w:themeTint="F2"/>
                <w:sz w:val="26"/>
                <w:szCs w:val="26"/>
              </w:rPr>
            </w:pPr>
            <w:r w:rsidRPr="00FF20A9">
              <w:rPr>
                <w:b/>
                <w:bCs/>
                <w:i/>
                <w:iCs/>
                <w:color w:val="0D0D0D" w:themeColor="text1" w:themeTint="F2"/>
                <w:sz w:val="26"/>
                <w:szCs w:val="26"/>
              </w:rPr>
              <w:br/>
            </w:r>
            <w:r w:rsidRPr="00FF20A9">
              <w:rPr>
                <w:b/>
                <w:bCs/>
                <w:i/>
                <w:iCs/>
                <w:color w:val="0D0D0D" w:themeColor="text1" w:themeTint="F2"/>
              </w:rPr>
              <w:t>Nơi nhận:</w:t>
            </w:r>
            <w:r w:rsidRPr="00FF20A9">
              <w:rPr>
                <w:b/>
                <w:bCs/>
                <w:i/>
                <w:iCs/>
                <w:color w:val="0D0D0D" w:themeColor="text1" w:themeTint="F2"/>
                <w:sz w:val="26"/>
                <w:szCs w:val="26"/>
              </w:rPr>
              <w:br/>
            </w:r>
            <w:r w:rsidRPr="00FF20A9">
              <w:rPr>
                <w:color w:val="0D0D0D" w:themeColor="text1" w:themeTint="F2"/>
                <w:sz w:val="22"/>
                <w:szCs w:val="22"/>
              </w:rPr>
              <w:t>- (Tên chủ giấy phép);</w:t>
            </w:r>
            <w:r w:rsidRPr="00FF20A9">
              <w:rPr>
                <w:color w:val="0D0D0D" w:themeColor="text1" w:themeTint="F2"/>
                <w:sz w:val="22"/>
                <w:szCs w:val="22"/>
              </w:rPr>
              <w:br/>
              <w:t>- Cục Quản lý tài nguyên nước;</w:t>
            </w:r>
            <w:r w:rsidRPr="00FF20A9">
              <w:rPr>
                <w:color w:val="0D0D0D" w:themeColor="text1" w:themeTint="F2"/>
                <w:sz w:val="22"/>
                <w:szCs w:val="22"/>
              </w:rPr>
              <w:br/>
            </w:r>
            <w:r w:rsidRPr="00FF20A9">
              <w:rPr>
                <w:color w:val="0D0D0D" w:themeColor="text1" w:themeTint="F2"/>
                <w:sz w:val="22"/>
                <w:szCs w:val="22"/>
              </w:rPr>
              <w:lastRenderedPageBreak/>
              <w:t>- Sở TN&amp;MT tỉnh/thành phố...;</w:t>
            </w:r>
            <w:r w:rsidRPr="00FF20A9">
              <w:rPr>
                <w:color w:val="0D0D0D" w:themeColor="text1" w:themeTint="F2"/>
                <w:sz w:val="22"/>
                <w:szCs w:val="22"/>
              </w:rPr>
              <w:br/>
              <w:t>- Cục thuế tỉnh/thành phố……;</w:t>
            </w:r>
            <w:r w:rsidRPr="00FF20A9">
              <w:rPr>
                <w:color w:val="0D0D0D" w:themeColor="text1" w:themeTint="F2"/>
                <w:sz w:val="22"/>
                <w:szCs w:val="22"/>
              </w:rPr>
              <w:br/>
              <w:t>- ………………………………….;</w:t>
            </w:r>
            <w:r w:rsidRPr="00FF20A9">
              <w:rPr>
                <w:color w:val="0D0D0D" w:themeColor="text1" w:themeTint="F2"/>
                <w:sz w:val="22"/>
                <w:szCs w:val="22"/>
              </w:rPr>
              <w:br/>
              <w:t>- Lưu: VT, hồ sơ cấp phép, cơ quan trình cấp phép.</w:t>
            </w:r>
          </w:p>
        </w:tc>
        <w:tc>
          <w:tcPr>
            <w:tcW w:w="5040" w:type="dxa"/>
            <w:shd w:val="clear" w:color="auto" w:fill="auto"/>
          </w:tcPr>
          <w:p w14:paraId="75CD8BC1" w14:textId="77777777" w:rsidR="00F038FC" w:rsidRPr="00FF20A9" w:rsidRDefault="00F038FC" w:rsidP="00EF2634">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lastRenderedPageBreak/>
              <w:t>THỦ TRƯỞNG CƠ QUAN CẤP PHÉP</w:t>
            </w:r>
            <w:r w:rsidRPr="00FF20A9">
              <w:rPr>
                <w:b/>
                <w:bCs/>
                <w:color w:val="0D0D0D" w:themeColor="text1" w:themeTint="F2"/>
                <w:sz w:val="26"/>
                <w:szCs w:val="26"/>
              </w:rPr>
              <w:br/>
            </w:r>
            <w:r w:rsidRPr="00FF20A9">
              <w:rPr>
                <w:i/>
                <w:iCs/>
                <w:color w:val="0D0D0D" w:themeColor="text1" w:themeTint="F2"/>
                <w:sz w:val="26"/>
                <w:szCs w:val="26"/>
              </w:rPr>
              <w:t>(Ký, ghi họ tên, đóng dấu)</w:t>
            </w:r>
            <w:r w:rsidRPr="00FF20A9">
              <w:rPr>
                <w:color w:val="0D0D0D" w:themeColor="text1" w:themeTint="F2"/>
                <w:sz w:val="26"/>
                <w:szCs w:val="26"/>
              </w:rPr>
              <w:br/>
            </w:r>
            <w:r w:rsidRPr="00FF20A9">
              <w:rPr>
                <w:color w:val="0D0D0D" w:themeColor="text1" w:themeTint="F2"/>
                <w:sz w:val="26"/>
                <w:szCs w:val="26"/>
              </w:rPr>
              <w:br/>
            </w:r>
            <w:r w:rsidRPr="00FF20A9">
              <w:rPr>
                <w:color w:val="0D0D0D" w:themeColor="text1" w:themeTint="F2"/>
                <w:sz w:val="26"/>
                <w:szCs w:val="26"/>
              </w:rPr>
              <w:lastRenderedPageBreak/>
              <w:br/>
            </w:r>
            <w:r w:rsidRPr="00FF20A9">
              <w:rPr>
                <w:color w:val="0D0D0D" w:themeColor="text1" w:themeTint="F2"/>
                <w:sz w:val="26"/>
                <w:szCs w:val="26"/>
              </w:rPr>
              <w:br/>
            </w:r>
            <w:r w:rsidRPr="00FF20A9">
              <w:rPr>
                <w:color w:val="0D0D0D" w:themeColor="text1" w:themeTint="F2"/>
                <w:sz w:val="26"/>
                <w:szCs w:val="26"/>
              </w:rPr>
              <w:br/>
            </w:r>
          </w:p>
        </w:tc>
      </w:tr>
    </w:tbl>
    <w:p w14:paraId="2659C8CB"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r w:rsidRPr="00FF20A9">
        <w:rPr>
          <w:color w:val="0D0D0D" w:themeColor="text1" w:themeTint="F2"/>
          <w:sz w:val="26"/>
          <w:szCs w:val="26"/>
        </w:rPr>
        <w:lastRenderedPageBreak/>
        <w:t>__________________________</w:t>
      </w:r>
    </w:p>
    <w:p w14:paraId="5D78E2B8"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(1) Ghi các căn cứ khác liên quan (nếu có).</w:t>
      </w:r>
    </w:p>
    <w:p w14:paraId="019E97EC"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(2) Ghi rõ tên loại giấy phép (giấy phép thăm dò, khai thác, sử dụng nước dưới đất, nước mặt, nước biển).</w:t>
      </w:r>
    </w:p>
    <w:p w14:paraId="3C36DB80"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(3) Trình bày rõ lý do trả lại giấy phép.</w:t>
      </w:r>
    </w:p>
    <w:p w14:paraId="1F8FA222" w14:textId="77777777" w:rsidR="00F038FC" w:rsidRPr="00FF20A9" w:rsidRDefault="00F038FC" w:rsidP="00F038FC">
      <w:pPr>
        <w:widowControl w:val="0"/>
        <w:autoSpaceDE w:val="0"/>
        <w:autoSpaceDN w:val="0"/>
        <w:adjustRightInd w:val="0"/>
        <w:spacing w:before="120"/>
        <w:jc w:val="both"/>
        <w:rPr>
          <w:color w:val="0D0D0D" w:themeColor="text1" w:themeTint="F2"/>
          <w:sz w:val="26"/>
          <w:szCs w:val="26"/>
        </w:rPr>
      </w:pPr>
      <w:r w:rsidRPr="00FF20A9">
        <w:rPr>
          <w:color w:val="0D0D0D" w:themeColor="text1" w:themeTint="F2"/>
          <w:sz w:val="26"/>
          <w:szCs w:val="26"/>
        </w:rPr>
        <w:t>(4) Các yêu cầu cụ thể đối với từng trường hợp khai thác, sử dụng nước do cơ quan cấp phép quy định (yêu cầu về: hoàn thành nghĩa vụ tài chính, trám lấp giếng...).</w:t>
      </w:r>
    </w:p>
    <w:p w14:paraId="644BAF1E" w14:textId="77777777" w:rsidR="00F038FC" w:rsidRPr="00FF20A9" w:rsidRDefault="00F038FC" w:rsidP="00F038FC">
      <w:pPr>
        <w:widowControl w:val="0"/>
        <w:autoSpaceDE w:val="0"/>
        <w:autoSpaceDN w:val="0"/>
        <w:adjustRightInd w:val="0"/>
        <w:spacing w:before="120"/>
        <w:rPr>
          <w:color w:val="0D0D0D" w:themeColor="text1" w:themeTint="F2"/>
          <w:sz w:val="26"/>
          <w:szCs w:val="26"/>
        </w:rPr>
      </w:pPr>
    </w:p>
    <w:p w14:paraId="4689F7A7" w14:textId="77777777" w:rsidR="00F038FC" w:rsidRPr="00FF20A9" w:rsidRDefault="00F038FC" w:rsidP="00F038FC">
      <w:pPr>
        <w:widowControl w:val="0"/>
        <w:autoSpaceDE w:val="0"/>
        <w:autoSpaceDN w:val="0"/>
        <w:adjustRightInd w:val="0"/>
        <w:spacing w:before="120"/>
        <w:jc w:val="right"/>
        <w:rPr>
          <w:rFonts w:ascii="Arial" w:hAnsi="Arial" w:cs="Arial"/>
          <w:b/>
          <w:bCs/>
          <w:color w:val="0D0D0D" w:themeColor="text1" w:themeTint="F2"/>
          <w:sz w:val="20"/>
          <w:szCs w:val="20"/>
        </w:rPr>
      </w:pPr>
    </w:p>
    <w:p w14:paraId="35EE8EC5" w14:textId="77777777" w:rsidR="00F038FC" w:rsidRPr="00FF20A9" w:rsidRDefault="00F038FC" w:rsidP="00F038FC">
      <w:pPr>
        <w:spacing w:after="160" w:line="259" w:lineRule="auto"/>
        <w:rPr>
          <w:rFonts w:ascii="Arial" w:hAnsi="Arial" w:cs="Arial"/>
          <w:b/>
          <w:bCs/>
          <w:color w:val="0D0D0D" w:themeColor="text1" w:themeTint="F2"/>
          <w:sz w:val="20"/>
          <w:szCs w:val="20"/>
        </w:rPr>
      </w:pPr>
      <w:r w:rsidRPr="00FF20A9">
        <w:rPr>
          <w:rFonts w:ascii="Arial" w:hAnsi="Arial" w:cs="Arial"/>
          <w:b/>
          <w:bCs/>
          <w:color w:val="0D0D0D" w:themeColor="text1" w:themeTint="F2"/>
          <w:sz w:val="20"/>
          <w:szCs w:val="20"/>
        </w:rPr>
        <w:br w:type="page"/>
      </w:r>
    </w:p>
    <w:p w14:paraId="4854F1FF" w14:textId="77777777" w:rsidR="00097B94" w:rsidRDefault="00097B94"/>
    <w:sectPr w:rsidR="0009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FC"/>
    <w:rsid w:val="00097B94"/>
    <w:rsid w:val="00F0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A288"/>
  <w15:chartTrackingRefBased/>
  <w15:docId w15:val="{869AF3B2-260B-4F8B-8D57-2F28A2D7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2023-09-26T00:32:00Z</dcterms:created>
  <dcterms:modified xsi:type="dcterms:W3CDTF">2023-09-26T00:33:00Z</dcterms:modified>
</cp:coreProperties>
</file>